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Policy and Procedure for Disbursement of Grant Funding Revenue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Purpose</w:t>
      </w:r>
      <w:r w:rsidDel="00000000" w:rsidR="00000000" w:rsidRPr="00000000">
        <w:rPr>
          <w:rtl w:val="0"/>
        </w:rPr>
        <w:t xml:space="preserve">: To establish written guidelines for distribution of Trempealeau County Alliance for                 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           Youth grant funding resources within collaborative partnerships.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Policy</w:t>
      </w:r>
      <w:r w:rsidDel="00000000" w:rsidR="00000000" w:rsidRPr="00000000">
        <w:rPr>
          <w:rtl w:val="0"/>
        </w:rPr>
        <w:t xml:space="preserve">:     It is the belief that grant funding revenue will be made available for disbursement to      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          collaborative partners for the purpose of promoting and advocating for the   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    Trempealeau County Alliance for Youth associated programs and services within </w:t>
      </w:r>
    </w:p>
    <w:p w:rsidR="00000000" w:rsidDel="00000000" w:rsidP="00000000" w:rsidRDefault="00000000" w:rsidRPr="00000000" w14:paraId="0000000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           Trempealeau County. The Trempealeau County Alliance For Youth checking account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    is to maintain a balance of $500.00.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Procedure:   </w:t>
      </w:r>
    </w:p>
    <w:p w:rsidR="00000000" w:rsidDel="00000000" w:rsidP="00000000" w:rsidRDefault="00000000" w:rsidRPr="00000000" w14:paraId="0000000F">
      <w:pPr>
        <w:pStyle w:val="Title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Revenues will not be released until assets are available for disbursing.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Individual/Agency wishing to be considered for funds disbursement will be required to submit a written “Request for Funding Consideration” to the Trempealeau County Alliance for Youth Coalition Committee.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Trempealeau County Alliance for Youth Coalition Committee will review the written request for funding.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8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supporting documentation may be requested by the Committee to further evaluate funding requests.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8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Committee will present recommendations to the Trempealeau County Alliance for Youth Coalition for final approval or denial.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8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funds must be utilized for the purpose of promoting and advocating for the Trempealeau County Alliance for Youth associated programs and services within Trempealeau County.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8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decisions of the Committee are final.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8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Trempealeau County Alliance for Youth Chairperson will provide written approval/denial to the applying entity upon Committee decision.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8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Trempealeau County Alliance for Youth Treasurer will issue disbursement checks upon final approval.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Individual/Agency will be required to submit a written final report and complete any necessary documentation for reimbursement.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 report(s) will be reviewed with the Trempealeau County Alliance for Youth Coalition Committee for completeness.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09/2019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38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1341120</wp:posOffset>
          </wp:positionH>
          <wp:positionV relativeFrom="paragraph">
            <wp:posOffset>-327659</wp:posOffset>
          </wp:positionV>
          <wp:extent cx="2407920" cy="640080"/>
          <wp:effectExtent b="0" l="0" r="0" t="0"/>
          <wp:wrapSquare wrapText="bothSides" distB="0" distT="0" distL="114300" distR="11430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7920" cy="6400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3943350</wp:posOffset>
          </wp:positionH>
          <wp:positionV relativeFrom="paragraph">
            <wp:posOffset>-281939</wp:posOffset>
          </wp:positionV>
          <wp:extent cx="672465" cy="600075"/>
          <wp:effectExtent b="0" l="0" r="0" t="0"/>
          <wp:wrapNone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2465" cy="600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Style w:val="Title"/>
      <w:rPr>
        <w:b w:val="0"/>
        <w:color w:val="1f4e79"/>
        <w:sz w:val="32"/>
        <w:szCs w:val="32"/>
      </w:rPr>
    </w:pPr>
    <w:r w:rsidDel="00000000" w:rsidR="00000000" w:rsidRPr="00000000">
      <w:rPr>
        <w:b w:val="0"/>
        <w:color w:val="1f4e79"/>
        <w:sz w:val="32"/>
        <w:szCs w:val="32"/>
        <w:rtl w:val="0"/>
      </w:rPr>
      <w:t xml:space="preserve">TREMPEALEAU COUNTY ALLIANCE FOR YOUTH    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1f4e79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Style w:val="Title"/>
      <w:rPr>
        <w:b w:val="0"/>
        <w:i w:val="1"/>
        <w:color w:val="1f4e79"/>
        <w:sz w:val="24"/>
        <w:szCs w:val="24"/>
      </w:rPr>
    </w:pPr>
    <w:r w:rsidDel="00000000" w:rsidR="00000000" w:rsidRPr="00000000">
      <w:rPr>
        <w:b w:val="0"/>
        <w:i w:val="1"/>
        <w:color w:val="1f4e79"/>
        <w:sz w:val="16"/>
        <w:szCs w:val="16"/>
        <w:rtl w:val="0"/>
      </w:rPr>
      <w:t xml:space="preserve">VISION</w:t>
    </w:r>
    <w:r w:rsidDel="00000000" w:rsidR="00000000" w:rsidRPr="00000000">
      <w:rPr>
        <w:b w:val="0"/>
        <w:color w:val="1f4e79"/>
        <w:sz w:val="16"/>
        <w:szCs w:val="16"/>
        <w:rtl w:val="0"/>
      </w:rPr>
      <w:t xml:space="preserve">:  </w:t>
    </w:r>
    <w:r w:rsidDel="00000000" w:rsidR="00000000" w:rsidRPr="00000000">
      <w:rPr>
        <w:b w:val="0"/>
        <w:i w:val="1"/>
        <w:color w:val="1f4e79"/>
        <w:sz w:val="16"/>
        <w:szCs w:val="16"/>
        <w:rtl w:val="0"/>
      </w:rPr>
      <w:t xml:space="preserve">PROMOTING HEALTHY PATHWAYS FOR TREMPEALEAU COUNTY YOUTH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center"/>
      <w:rPr>
        <w:rFonts w:ascii="Arial" w:cs="Arial" w:eastAsia="Arial" w:hAnsi="Arial"/>
        <w:i w:val="1"/>
        <w:color w:val="1f4e79"/>
        <w:sz w:val="16"/>
        <w:szCs w:val="16"/>
      </w:rPr>
    </w:pPr>
    <w:r w:rsidDel="00000000" w:rsidR="00000000" w:rsidRPr="00000000">
      <w:rPr>
        <w:rFonts w:ascii="Arial" w:cs="Arial" w:eastAsia="Arial" w:hAnsi="Arial"/>
        <w:i w:val="1"/>
        <w:color w:val="1f4e79"/>
        <w:sz w:val="16"/>
        <w:szCs w:val="16"/>
        <w:rtl w:val="0"/>
      </w:rPr>
      <w:t xml:space="preserve">MISSION STATEMENT:  To promote positive and healthy lifestyles for youth and families through:</w:t>
    </w:r>
  </w:p>
  <w:p w:rsidR="00000000" w:rsidDel="00000000" w:rsidP="00000000" w:rsidRDefault="00000000" w:rsidRPr="00000000" w14:paraId="00000022">
    <w:pPr>
      <w:jc w:val="center"/>
      <w:rPr>
        <w:rFonts w:ascii="Arial" w:cs="Arial" w:eastAsia="Arial" w:hAnsi="Arial"/>
        <w:i w:val="1"/>
        <w:color w:val="1f4e79"/>
        <w:sz w:val="16"/>
        <w:szCs w:val="16"/>
      </w:rPr>
    </w:pPr>
    <w:r w:rsidDel="00000000" w:rsidR="00000000" w:rsidRPr="00000000">
      <w:rPr>
        <w:rFonts w:ascii="Arial" w:cs="Arial" w:eastAsia="Arial" w:hAnsi="Arial"/>
        <w:i w:val="1"/>
        <w:color w:val="1f4e79"/>
        <w:sz w:val="16"/>
        <w:szCs w:val="16"/>
        <w:rtl w:val="0"/>
      </w:rPr>
      <w:t xml:space="preserve">*Youth engagement   *Resource sharing   *Community collaboration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890" w:hanging="360"/>
      </w:pPr>
      <w:rPr/>
    </w:lvl>
    <w:lvl w:ilvl="1">
      <w:start w:val="1"/>
      <w:numFmt w:val="lowerLetter"/>
      <w:lvlText w:val="%2."/>
      <w:lvlJc w:val="left"/>
      <w:pPr>
        <w:ind w:left="2610" w:hanging="360"/>
      </w:pPr>
      <w:rPr/>
    </w:lvl>
    <w:lvl w:ilvl="2">
      <w:start w:val="1"/>
      <w:numFmt w:val="lowerRoman"/>
      <w:lvlText w:val="%3."/>
      <w:lvlJc w:val="right"/>
      <w:pPr>
        <w:ind w:left="3330" w:hanging="180"/>
      </w:pPr>
      <w:rPr/>
    </w:lvl>
    <w:lvl w:ilvl="3">
      <w:start w:val="1"/>
      <w:numFmt w:val="decimal"/>
      <w:lvlText w:val="%4."/>
      <w:lvlJc w:val="left"/>
      <w:pPr>
        <w:ind w:left="4050" w:hanging="360"/>
      </w:pPr>
      <w:rPr/>
    </w:lvl>
    <w:lvl w:ilvl="4">
      <w:start w:val="1"/>
      <w:numFmt w:val="lowerLetter"/>
      <w:lvlText w:val="%5."/>
      <w:lvlJc w:val="left"/>
      <w:pPr>
        <w:ind w:left="4770" w:hanging="360"/>
      </w:pPr>
      <w:rPr/>
    </w:lvl>
    <w:lvl w:ilvl="5">
      <w:start w:val="1"/>
      <w:numFmt w:val="lowerRoman"/>
      <w:lvlText w:val="%6."/>
      <w:lvlJc w:val="right"/>
      <w:pPr>
        <w:ind w:left="5490" w:hanging="180"/>
      </w:pPr>
      <w:rPr/>
    </w:lvl>
    <w:lvl w:ilvl="6">
      <w:start w:val="1"/>
      <w:numFmt w:val="decimal"/>
      <w:lvlText w:val="%7."/>
      <w:lvlJc w:val="left"/>
      <w:pPr>
        <w:ind w:left="6210" w:hanging="360"/>
      </w:pPr>
      <w:rPr/>
    </w:lvl>
    <w:lvl w:ilvl="7">
      <w:start w:val="1"/>
      <w:numFmt w:val="lowerLetter"/>
      <w:lvlText w:val="%8."/>
      <w:lvlJc w:val="left"/>
      <w:pPr>
        <w:ind w:left="6930" w:hanging="360"/>
      </w:pPr>
      <w:rPr/>
    </w:lvl>
    <w:lvl w:ilvl="8">
      <w:start w:val="1"/>
      <w:numFmt w:val="lowerRoman"/>
      <w:lvlText w:val="%9."/>
      <w:lvlJc w:val="right"/>
      <w:pPr>
        <w:ind w:left="765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Normal" w:default="1">
    <w:name w:val="Normal"/>
    <w:qFormat w:val="1"/>
    <w:rsid w:val="00E0702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qFormat w:val="1"/>
    <w:rsid w:val="00E07027"/>
    <w:pPr>
      <w:jc w:val="center"/>
    </w:pPr>
    <w:rPr>
      <w:rFonts w:ascii="Arial" w:cs="Arial" w:hAnsi="Arial"/>
      <w:b w:val="1"/>
      <w:bCs w:val="1"/>
      <w:sz w:val="28"/>
      <w:szCs w:val="20"/>
    </w:rPr>
  </w:style>
  <w:style w:type="character" w:styleId="TitleChar" w:customStyle="1">
    <w:name w:val="Title Char"/>
    <w:basedOn w:val="DefaultParagraphFont"/>
    <w:link w:val="Title"/>
    <w:rsid w:val="00E07027"/>
    <w:rPr>
      <w:rFonts w:ascii="Arial" w:cs="Arial" w:eastAsia="Times New Roman" w:hAnsi="Arial"/>
      <w:b w:val="1"/>
      <w:bCs w:val="1"/>
      <w:sz w:val="28"/>
      <w:szCs w:val="20"/>
    </w:rPr>
  </w:style>
  <w:style w:type="paragraph" w:styleId="BodyText">
    <w:name w:val="Body Text"/>
    <w:basedOn w:val="Normal"/>
    <w:link w:val="BodyTextChar"/>
    <w:rsid w:val="00E07027"/>
    <w:pPr>
      <w:jc w:val="center"/>
    </w:pPr>
    <w:rPr>
      <w:rFonts w:ascii="Arial Narrow" w:hAnsi="Arial Narrow"/>
      <w:i w:val="1"/>
      <w:szCs w:val="20"/>
    </w:rPr>
  </w:style>
  <w:style w:type="character" w:styleId="BodyTextChar" w:customStyle="1">
    <w:name w:val="Body Text Char"/>
    <w:basedOn w:val="DefaultParagraphFont"/>
    <w:link w:val="BodyText"/>
    <w:rsid w:val="00E07027"/>
    <w:rPr>
      <w:rFonts w:ascii="Arial Narrow" w:cs="Times New Roman" w:eastAsia="Times New Roman" w:hAnsi="Arial Narrow"/>
      <w:i w:val="1"/>
      <w:sz w:val="24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E0702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07027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E0702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07027"/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4639F7"/>
    <w:pPr>
      <w:spacing w:after="160" w:line="256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gAL2pbEIAM4NieV6ro4gamZbhQ==">AMUW2mWwPnt8l8iXHJABBHX0oZw8BGZkYk50/j3UDGaOlPj+daq49HhME8H+LbcLufPCOxO0kUdPFYUa8J8NV0/pfDIbkmxSCKo5zvWfw5CONznBzdFFTftzZ9X9ik1lORkG5idwBMMG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2019-10-01T16:26:00Z</dcterms:created>
  <dc:creator>Jessica Olson</dc:creator>
</cp:coreProperties>
</file>