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614" w:rsidRDefault="00C44614" w:rsidP="00C44614">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CAN FOLIAR FERTILIZATION IMPROVE CROP YIELD?</w:t>
      </w:r>
    </w:p>
    <w:p w:rsidR="0061415B" w:rsidRDefault="0061415B" w:rsidP="00C44614">
      <w:pPr>
        <w:autoSpaceDE w:val="0"/>
        <w:autoSpaceDN w:val="0"/>
        <w:adjustRightInd w:val="0"/>
        <w:spacing w:after="0" w:line="240" w:lineRule="auto"/>
        <w:rPr>
          <w:rFonts w:ascii="Times New Roman" w:hAnsi="Times New Roman" w:cs="Times New Roman"/>
          <w:b/>
          <w:bCs/>
          <w:sz w:val="24"/>
          <w:szCs w:val="24"/>
        </w:rPr>
        <w:sectPr w:rsidR="0061415B">
          <w:pgSz w:w="12240" w:h="15840"/>
          <w:pgMar w:top="1440" w:right="1440" w:bottom="1440" w:left="1440" w:header="720" w:footer="720" w:gutter="0"/>
          <w:cols w:space="720"/>
          <w:docGrid w:linePitch="360"/>
        </w:sectPr>
      </w:pPr>
    </w:p>
    <w:p w:rsidR="0061415B" w:rsidRDefault="00E84C23" w:rsidP="00C44614">
      <w:pPr>
        <w:autoSpaceDE w:val="0"/>
        <w:autoSpaceDN w:val="0"/>
        <w:adjustRightInd w:val="0"/>
        <w:spacing w:after="0" w:line="240" w:lineRule="auto"/>
        <w:rPr>
          <w:rFonts w:ascii="Times New Roman" w:hAnsi="Times New Roman" w:cs="Times New Roman"/>
          <w:b/>
          <w:bCs/>
          <w:sz w:val="24"/>
          <w:szCs w:val="24"/>
        </w:rPr>
        <w:sectPr w:rsidR="0061415B" w:rsidSect="0061415B">
          <w:type w:val="continuous"/>
          <w:pgSz w:w="12240" w:h="15840"/>
          <w:pgMar w:top="1440" w:right="1440" w:bottom="1440" w:left="1440" w:header="720" w:footer="720" w:gutter="0"/>
          <w:cols w:num="2" w:space="720"/>
          <w:docGrid w:linePitch="360"/>
        </w:sectPr>
      </w:pPr>
      <w:r>
        <w:rPr>
          <w:noProof/>
        </w:rPr>
        <w:drawing>
          <wp:inline distT="0" distB="0" distL="0" distR="0">
            <wp:extent cx="3556446" cy="2732387"/>
            <wp:effectExtent l="0" t="0" r="6350" b="0"/>
            <wp:docPr id="2" name="Picture 2" descr="File:Corn Zea mays Plant Row 2000px.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orn Zea mays Plant Row 2000px.jpg - Wikimedia Comm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56446" cy="2732387"/>
                    </a:xfrm>
                    <a:prstGeom prst="rect">
                      <a:avLst/>
                    </a:prstGeom>
                    <a:noFill/>
                    <a:ln>
                      <a:noFill/>
                    </a:ln>
                  </pic:spPr>
                </pic:pic>
              </a:graphicData>
            </a:graphic>
          </wp:inline>
        </w:drawing>
      </w:r>
    </w:p>
    <w:p w:rsidR="00E84C23" w:rsidRDefault="00E84C23" w:rsidP="00C44614">
      <w:pPr>
        <w:autoSpaceDE w:val="0"/>
        <w:autoSpaceDN w:val="0"/>
        <w:adjustRightInd w:val="0"/>
        <w:spacing w:after="0" w:line="240" w:lineRule="auto"/>
        <w:rPr>
          <w:rFonts w:ascii="Times New Roman" w:hAnsi="Times New Roman" w:cs="Times New Roman"/>
          <w:b/>
          <w:bCs/>
          <w:sz w:val="24"/>
          <w:szCs w:val="24"/>
        </w:rPr>
      </w:pPr>
    </w:p>
    <w:p w:rsidR="00C44614" w:rsidRDefault="00C44614" w:rsidP="00C44614">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 xml:space="preserve">Carrie A.M. </w:t>
      </w:r>
      <w:proofErr w:type="spellStart"/>
      <w:r>
        <w:rPr>
          <w:rFonts w:ascii="Times New Roman" w:hAnsi="Times New Roman" w:cs="Times New Roman"/>
          <w:sz w:val="24"/>
          <w:szCs w:val="24"/>
        </w:rPr>
        <w:t>Laboski</w:t>
      </w:r>
      <w:proofErr w:type="spellEnd"/>
      <w:r>
        <w:rPr>
          <w:rFonts w:ascii="Times New Roman" w:hAnsi="Times New Roman" w:cs="Times New Roman"/>
          <w:sz w:val="24"/>
          <w:szCs w:val="24"/>
        </w:rPr>
        <w:t xml:space="preserve"> </w:t>
      </w:r>
      <w:r>
        <w:rPr>
          <w:rFonts w:ascii="Times New Roman" w:hAnsi="Times New Roman" w:cs="Times New Roman"/>
          <w:sz w:val="16"/>
          <w:szCs w:val="16"/>
        </w:rPr>
        <w:t>1</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Can foliar fertilization improve crop yield where no signs of nutrient deficiency can</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 seen? This is an oft</w:t>
      </w:r>
      <w:r w:rsidR="000C7128">
        <w:rPr>
          <w:rFonts w:ascii="Times New Roman" w:hAnsi="Times New Roman" w:cs="Times New Roman"/>
          <w:sz w:val="24"/>
          <w:szCs w:val="24"/>
        </w:rPr>
        <w:t>en</w:t>
      </w:r>
      <w:r>
        <w:rPr>
          <w:rFonts w:ascii="Times New Roman" w:hAnsi="Times New Roman" w:cs="Times New Roman"/>
          <w:sz w:val="24"/>
          <w:szCs w:val="24"/>
        </w:rPr>
        <w:t xml:space="preserve"> asked question which unfortunately does not have a black and</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white answer. The objective of this paper is to briefly highlight what is known about leaf</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functions and provide an overview of the performance of foliar fertilizers.</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Supplying nutrients to plants is a primary function of roots and not leaves. Though</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a primary function, nutrients may enter a plant through leaves. Nutrient uptake by</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leaves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much less than roots, but like roots, many factors impact the uptake of nutrients</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leaves. </w:t>
      </w:r>
      <w:proofErr w:type="spellStart"/>
      <w:r>
        <w:rPr>
          <w:rFonts w:ascii="Times New Roman" w:hAnsi="Times New Roman" w:cs="Times New Roman"/>
          <w:sz w:val="24"/>
          <w:szCs w:val="24"/>
        </w:rPr>
        <w:t>Marschner</w:t>
      </w:r>
      <w:proofErr w:type="spellEnd"/>
      <w:r w:rsidR="0061415B">
        <w:rPr>
          <w:rFonts w:ascii="Times New Roman" w:hAnsi="Times New Roman" w:cs="Times New Roman"/>
          <w:sz w:val="24"/>
          <w:szCs w:val="24"/>
        </w:rPr>
        <w:t xml:space="preserve"> (1994)</w:t>
      </w:r>
      <w:r>
        <w:rPr>
          <w:rFonts w:ascii="Times New Roman" w:hAnsi="Times New Roman" w:cs="Times New Roman"/>
          <w:sz w:val="24"/>
          <w:szCs w:val="24"/>
        </w:rPr>
        <w:t xml:space="preserve"> provides a list of concerns related to foliar application of</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nutrients: </w:t>
      </w:r>
      <w:r w:rsidR="0061415B">
        <w:rPr>
          <w:rFonts w:ascii="Times New Roman" w:hAnsi="Times New Roman" w:cs="Times New Roman"/>
          <w:sz w:val="24"/>
          <w:szCs w:val="24"/>
        </w:rPr>
        <w:t xml:space="preserve">(1) </w:t>
      </w:r>
      <w:r>
        <w:rPr>
          <w:rFonts w:ascii="Times New Roman" w:hAnsi="Times New Roman" w:cs="Times New Roman"/>
          <w:sz w:val="24"/>
          <w:szCs w:val="24"/>
        </w:rPr>
        <w:t xml:space="preserve">Low nutrient penetration rates, particularly in plants with thick cuticles; </w:t>
      </w:r>
    </w:p>
    <w:p w:rsidR="00C44614" w:rsidRDefault="0061415B"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44614">
        <w:rPr>
          <w:rFonts w:ascii="Times New Roman" w:hAnsi="Times New Roman" w:cs="Times New Roman"/>
          <w:sz w:val="24"/>
          <w:szCs w:val="24"/>
        </w:rPr>
        <w:t xml:space="preserve">Runoff from hydrophobic leaf surfaces; </w:t>
      </w:r>
      <w:r>
        <w:rPr>
          <w:rFonts w:ascii="Times New Roman" w:hAnsi="Times New Roman" w:cs="Times New Roman"/>
          <w:sz w:val="24"/>
          <w:szCs w:val="24"/>
        </w:rPr>
        <w:t xml:space="preserve">(3) </w:t>
      </w:r>
      <w:r w:rsidR="00C44614">
        <w:rPr>
          <w:rFonts w:ascii="Times New Roman" w:hAnsi="Times New Roman" w:cs="Times New Roman"/>
          <w:sz w:val="24"/>
          <w:szCs w:val="24"/>
        </w:rPr>
        <w:t xml:space="preserve">Washing off by rain; </w:t>
      </w:r>
      <w:r>
        <w:rPr>
          <w:rFonts w:ascii="Times New Roman" w:hAnsi="Times New Roman" w:cs="Times New Roman"/>
          <w:sz w:val="24"/>
          <w:szCs w:val="24"/>
        </w:rPr>
        <w:t>(4) R</w:t>
      </w:r>
      <w:r w:rsidR="00C44614">
        <w:rPr>
          <w:rFonts w:ascii="Times New Roman" w:hAnsi="Times New Roman" w:cs="Times New Roman"/>
          <w:sz w:val="24"/>
          <w:szCs w:val="24"/>
        </w:rPr>
        <w:t>apid drying of</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spray solutions; (5) Limited rates of translocation of some nutrients; </w:t>
      </w:r>
      <w:r w:rsidR="0061415B">
        <w:rPr>
          <w:rFonts w:ascii="Times New Roman" w:hAnsi="Times New Roman" w:cs="Times New Roman"/>
          <w:sz w:val="24"/>
          <w:szCs w:val="24"/>
        </w:rPr>
        <w:t xml:space="preserve">(6) </w:t>
      </w:r>
      <w:r>
        <w:rPr>
          <w:rFonts w:ascii="Times New Roman" w:hAnsi="Times New Roman" w:cs="Times New Roman"/>
          <w:sz w:val="24"/>
          <w:szCs w:val="24"/>
        </w:rPr>
        <w:t>Limited amounts</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macronutrients that can be supplied </w:t>
      </w:r>
      <w:r w:rsidR="0061415B">
        <w:rPr>
          <w:rFonts w:ascii="Times New Roman" w:hAnsi="Times New Roman" w:cs="Times New Roman"/>
          <w:sz w:val="24"/>
          <w:szCs w:val="24"/>
        </w:rPr>
        <w:t>by one foliar application; and l</w:t>
      </w:r>
      <w:r>
        <w:rPr>
          <w:rFonts w:ascii="Times New Roman" w:hAnsi="Times New Roman" w:cs="Times New Roman"/>
          <w:sz w:val="24"/>
          <w:szCs w:val="24"/>
        </w:rPr>
        <w:t>eaf damage.</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Marschner</w:t>
      </w:r>
      <w:proofErr w:type="spellEnd"/>
      <w:r>
        <w:rPr>
          <w:rFonts w:ascii="Times New Roman" w:hAnsi="Times New Roman" w:cs="Times New Roman"/>
          <w:sz w:val="24"/>
          <w:szCs w:val="24"/>
        </w:rPr>
        <w:t xml:space="preserve"> (1994) also provides some guidance on where foliar nutrient applications may</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 beneficial. They include: (1) Soils where nutrient availability is low. This is</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particularly true for micronutrients on soils with a high pH and high organic matter</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content. (2) Conditions where dry topsoil limit nutrient availability. (3) At the onset of</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reproduction when root activity </w:t>
      </w:r>
      <w:proofErr w:type="gramStart"/>
      <w:r>
        <w:rPr>
          <w:rFonts w:ascii="Times New Roman" w:hAnsi="Times New Roman" w:cs="Times New Roman"/>
          <w:sz w:val="24"/>
          <w:szCs w:val="24"/>
        </w:rPr>
        <w:t>decreases</w:t>
      </w:r>
      <w:proofErr w:type="gramEnd"/>
      <w:r>
        <w:rPr>
          <w:rFonts w:ascii="Times New Roman" w:hAnsi="Times New Roman" w:cs="Times New Roman"/>
          <w:sz w:val="24"/>
          <w:szCs w:val="24"/>
        </w:rPr>
        <w:t xml:space="preserve"> and nutrient uptake is reduced.</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most interest recently is foliar application of nutrients at the reproductive growth</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stages. In 1976, Garcia and </w:t>
      </w:r>
      <w:proofErr w:type="spellStart"/>
      <w:r>
        <w:rPr>
          <w:rFonts w:ascii="Times New Roman" w:hAnsi="Times New Roman" w:cs="Times New Roman"/>
          <w:sz w:val="24"/>
          <w:szCs w:val="24"/>
        </w:rPr>
        <w:t>Hanway</w:t>
      </w:r>
      <w:proofErr w:type="spellEnd"/>
      <w:r>
        <w:rPr>
          <w:rFonts w:ascii="Times New Roman" w:hAnsi="Times New Roman" w:cs="Times New Roman"/>
          <w:sz w:val="24"/>
          <w:szCs w:val="24"/>
        </w:rPr>
        <w:t xml:space="preserve"> sparked this question when they reported significant</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soybean yield increases that ranged from 1.2 to 8.0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/acre when N-P-K-S fertilizer was</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applied two times at R4 and R5, R5 and R6, or R6 and R6.5. Subsequent research results</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been disappointing compared to Garcia and </w:t>
      </w:r>
      <w:proofErr w:type="spellStart"/>
      <w:r>
        <w:rPr>
          <w:rFonts w:ascii="Times New Roman" w:hAnsi="Times New Roman" w:cs="Times New Roman"/>
          <w:sz w:val="24"/>
          <w:szCs w:val="24"/>
        </w:rPr>
        <w:t>Hanway’s</w:t>
      </w:r>
      <w:proofErr w:type="spellEnd"/>
      <w:r>
        <w:rPr>
          <w:rFonts w:ascii="Times New Roman" w:hAnsi="Times New Roman" w:cs="Times New Roman"/>
          <w:sz w:val="24"/>
          <w:szCs w:val="24"/>
        </w:rPr>
        <w:t xml:space="preserve"> work. Gray and Akin (1984)</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report on a study conducted in 28 states and found that on average soybean yield</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decreased 5.2% with the foliar application of nutrients. Parker and Boswell (1980)</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reported a 10.9 and 17.6% soybean yield decrease with application of foliar fertilizers. In</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 foliar applications of N-P-K-S after </w:t>
      </w:r>
      <w:proofErr w:type="spellStart"/>
      <w:r>
        <w:rPr>
          <w:rFonts w:ascii="Times New Roman" w:hAnsi="Times New Roman" w:cs="Times New Roman"/>
          <w:sz w:val="24"/>
          <w:szCs w:val="24"/>
        </w:rPr>
        <w:t>silking</w:t>
      </w:r>
      <w:proofErr w:type="spellEnd"/>
      <w:r>
        <w:rPr>
          <w:rFonts w:ascii="Times New Roman" w:hAnsi="Times New Roman" w:cs="Times New Roman"/>
          <w:sz w:val="24"/>
          <w:szCs w:val="24"/>
        </w:rPr>
        <w:t xml:space="preserve"> were reported to temporarily reduce</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photosynthesis and subsequently yield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reduced by 6.4% (Harder et al., 1982).</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more recent work in Minnesota, Rehm (2003) reported that one to three</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applications of N-P-K-S applied after </w:t>
      </w:r>
      <w:proofErr w:type="spellStart"/>
      <w:r>
        <w:rPr>
          <w:rFonts w:ascii="Times New Roman" w:hAnsi="Times New Roman" w:cs="Times New Roman"/>
          <w:sz w:val="24"/>
          <w:szCs w:val="24"/>
        </w:rPr>
        <w:t>silking</w:t>
      </w:r>
      <w:proofErr w:type="spellEnd"/>
      <w:r>
        <w:rPr>
          <w:rFonts w:ascii="Times New Roman" w:hAnsi="Times New Roman" w:cs="Times New Roman"/>
          <w:sz w:val="24"/>
          <w:szCs w:val="24"/>
        </w:rPr>
        <w:t xml:space="preserve"> resulted in corn yield increases and</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decreases on the order of -5.8 to +4.7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/acre. In Iowa, Sawyer and Barker (1999) found</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foliar application of urea and mono-potassium phosphate at V6-V8, V12-V14, or</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VT had minimal impact on corn grain yield.</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regard to soybeans, Rehm et al. (1997) showed no yield benefit when</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soybeans were sprayed with repeated applications of N-P-K-S at pod filling. </w:t>
      </w:r>
      <w:proofErr w:type="spellStart"/>
      <w:r>
        <w:rPr>
          <w:rFonts w:ascii="Times New Roman" w:hAnsi="Times New Roman" w:cs="Times New Roman"/>
          <w:sz w:val="24"/>
          <w:szCs w:val="24"/>
        </w:rPr>
        <w:t>DiFonzo</w:t>
      </w:r>
      <w:proofErr w:type="spellEnd"/>
      <w:r>
        <w:rPr>
          <w:rFonts w:ascii="Times New Roman" w:hAnsi="Times New Roman" w:cs="Times New Roman"/>
          <w:sz w:val="24"/>
          <w:szCs w:val="24"/>
        </w:rPr>
        <w:t xml:space="preserve"> and</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Laboski</w:t>
      </w:r>
      <w:proofErr w:type="spellEnd"/>
      <w:r>
        <w:rPr>
          <w:rFonts w:ascii="Times New Roman" w:hAnsi="Times New Roman" w:cs="Times New Roman"/>
          <w:sz w:val="24"/>
          <w:szCs w:val="24"/>
        </w:rPr>
        <w:t xml:space="preserve"> (unpublished data, 2004) found that application of N-P-K + micros at R3 and R5</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resulted in yield decreases and increases that ranged from -3.3 to +0.8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/acre. At the</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price of soybeans ($5.50/</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and the fertilizer used, a minimum yield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of</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/acre would have been required for this practice to be economical. Additionally,</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locations where the greatest yield decreases from foliar fertilization occurred coincided</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the most evenly distributed rainfall throughout the growing season.</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While it is possible for foliar fertilization to increase yields, it appears that the</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conditions under which a yield increase is assured are unknown. The variability in</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positive and negative yield responses and the lack of economical yield responses are such</w:t>
      </w:r>
    </w:p>
    <w:p w:rsidR="00C44614" w:rsidRDefault="00C44614" w:rsidP="00C44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widespread practice of foliar fertilization to boost yields is not recommended.</w:t>
      </w:r>
    </w:p>
    <w:p w:rsidR="001A3A03" w:rsidRDefault="001A3A03" w:rsidP="00C44614">
      <w:r>
        <w:rPr>
          <w:noProof/>
        </w:rPr>
        <w:drawing>
          <wp:inline distT="0" distB="0" distL="0" distR="0" wp14:anchorId="50B96A3E" wp14:editId="742DAC21">
            <wp:extent cx="5943600" cy="2590165"/>
            <wp:effectExtent l="0" t="0" r="0" b="635"/>
            <wp:docPr id="1" name="Picture 1" descr="Image result for herbicide mixing orde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rbicide mixing order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90165"/>
                    </a:xfrm>
                    <a:prstGeom prst="rect">
                      <a:avLst/>
                    </a:prstGeom>
                    <a:noFill/>
                    <a:ln>
                      <a:noFill/>
                    </a:ln>
                  </pic:spPr>
                </pic:pic>
              </a:graphicData>
            </a:graphic>
          </wp:inline>
        </w:drawing>
      </w:r>
    </w:p>
    <w:p w:rsidR="00C45618" w:rsidRPr="00C45618" w:rsidRDefault="00C45618" w:rsidP="00C45618">
      <w:pPr>
        <w:shd w:val="clear" w:color="auto" w:fill="F7F7F7"/>
        <w:spacing w:before="100" w:beforeAutospacing="1" w:after="100" w:afterAutospacing="1" w:line="240" w:lineRule="auto"/>
        <w:textAlignment w:val="baseline"/>
        <w:outlineLvl w:val="1"/>
        <w:rPr>
          <w:rFonts w:ascii="Times New Roman" w:eastAsia="Times New Roman" w:hAnsi="Times New Roman" w:cs="Times New Roman"/>
          <w:b/>
          <w:bCs/>
          <w:color w:val="333333"/>
          <w:sz w:val="28"/>
          <w:szCs w:val="28"/>
        </w:rPr>
      </w:pPr>
      <w:r w:rsidRPr="00C45618">
        <w:rPr>
          <w:rFonts w:ascii="Times New Roman" w:eastAsia="Times New Roman" w:hAnsi="Times New Roman" w:cs="Times New Roman"/>
          <w:b/>
          <w:bCs/>
          <w:color w:val="333333"/>
          <w:sz w:val="28"/>
          <w:szCs w:val="28"/>
        </w:rPr>
        <w:t>Is Metabolic Herbicide Resistance the Straw That Will Break Weed Management’s Back?</w:t>
      </w:r>
    </w:p>
    <w:p w:rsidR="00C45618" w:rsidRPr="00C45618" w:rsidRDefault="00C45618" w:rsidP="00C45618">
      <w:pPr>
        <w:shd w:val="clear" w:color="auto" w:fill="F7F7F7"/>
        <w:spacing w:before="100" w:beforeAutospacing="1" w:after="100" w:afterAutospacing="1" w:line="240" w:lineRule="auto"/>
        <w:textAlignment w:val="baseline"/>
        <w:outlineLvl w:val="3"/>
        <w:rPr>
          <w:rFonts w:ascii="Times New Roman" w:eastAsia="Times New Roman" w:hAnsi="Times New Roman" w:cs="Times New Roman"/>
          <w:b/>
          <w:bCs/>
          <w:color w:val="333333"/>
          <w:sz w:val="24"/>
          <w:szCs w:val="24"/>
        </w:rPr>
      </w:pPr>
      <w:r w:rsidRPr="00C45618">
        <w:rPr>
          <w:rFonts w:ascii="Times New Roman" w:eastAsia="Times New Roman" w:hAnsi="Times New Roman" w:cs="Times New Roman"/>
          <w:b/>
          <w:bCs/>
          <w:color w:val="333333"/>
          <w:sz w:val="24"/>
          <w:szCs w:val="24"/>
        </w:rPr>
        <w:t>Jed Colquhoun, UW-Madison, Extension Weed Scientist</w:t>
      </w:r>
    </w:p>
    <w:p w:rsidR="00C45618" w:rsidRPr="00C45618" w:rsidRDefault="00C45618"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C45618">
        <w:rPr>
          <w:rFonts w:ascii="Times New Roman" w:eastAsia="Times New Roman" w:hAnsi="Times New Roman" w:cs="Times New Roman"/>
          <w:color w:val="333333"/>
          <w:sz w:val="24"/>
          <w:szCs w:val="24"/>
        </w:rPr>
        <w:t>In a long-term tillage research project in Kansas, a Palmer amaranth population was identified that was resistant to six herbicide sites of action in individual plants. While that’s challenging enough, here’s the scariest part: in some cases the plants had evolved resistance to herbicides that had never been sprayed in the field (</w:t>
      </w:r>
      <w:proofErr w:type="spellStart"/>
      <w:r w:rsidRPr="00C45618">
        <w:rPr>
          <w:rFonts w:ascii="Times New Roman" w:eastAsia="Times New Roman" w:hAnsi="Times New Roman" w:cs="Times New Roman"/>
          <w:color w:val="333333"/>
          <w:sz w:val="24"/>
          <w:szCs w:val="24"/>
        </w:rPr>
        <w:t>Shyam</w:t>
      </w:r>
      <w:proofErr w:type="spellEnd"/>
      <w:r w:rsidRPr="00C45618">
        <w:rPr>
          <w:rFonts w:ascii="Times New Roman" w:eastAsia="Times New Roman" w:hAnsi="Times New Roman" w:cs="Times New Roman"/>
          <w:color w:val="333333"/>
          <w:sz w:val="24"/>
          <w:szCs w:val="24"/>
        </w:rPr>
        <w:t xml:space="preserve"> et al. 2021).</w:t>
      </w:r>
    </w:p>
    <w:p w:rsidR="00C45618" w:rsidRPr="00C45618" w:rsidRDefault="00C45618" w:rsidP="00C45618">
      <w:pPr>
        <w:shd w:val="clear" w:color="auto" w:fill="F7F7F7"/>
        <w:spacing w:beforeAutospacing="1" w:after="0" w:afterAutospacing="1" w:line="240" w:lineRule="auto"/>
        <w:textAlignment w:val="baseline"/>
        <w:rPr>
          <w:rFonts w:ascii="Times New Roman" w:eastAsia="Times New Roman" w:hAnsi="Times New Roman" w:cs="Times New Roman"/>
          <w:color w:val="333333"/>
          <w:sz w:val="24"/>
          <w:szCs w:val="24"/>
        </w:rPr>
      </w:pPr>
      <w:r w:rsidRPr="00C45618">
        <w:rPr>
          <w:rFonts w:ascii="Times New Roman" w:eastAsia="Times New Roman" w:hAnsi="Times New Roman" w:cs="Times New Roman"/>
          <w:color w:val="333333"/>
          <w:sz w:val="24"/>
          <w:szCs w:val="24"/>
        </w:rPr>
        <w:t xml:space="preserve">Similarly, in Illinois a </w:t>
      </w:r>
      <w:proofErr w:type="spellStart"/>
      <w:r w:rsidRPr="00C45618">
        <w:rPr>
          <w:rFonts w:ascii="Times New Roman" w:eastAsia="Times New Roman" w:hAnsi="Times New Roman" w:cs="Times New Roman"/>
          <w:color w:val="333333"/>
          <w:sz w:val="24"/>
          <w:szCs w:val="24"/>
        </w:rPr>
        <w:t>waterhemp</w:t>
      </w:r>
      <w:proofErr w:type="spellEnd"/>
      <w:r w:rsidRPr="00C45618">
        <w:rPr>
          <w:rFonts w:ascii="Times New Roman" w:eastAsia="Times New Roman" w:hAnsi="Times New Roman" w:cs="Times New Roman"/>
          <w:color w:val="333333"/>
          <w:sz w:val="24"/>
          <w:szCs w:val="24"/>
        </w:rPr>
        <w:t xml:space="preserve"> population was recently identified that’s resistant to dicamba, yet the field had never been treated with dicamba or 2,4-D. The population was also resistant to five other herbicide sites of action, which may have been the source of resistance to the sixth </w:t>
      </w:r>
      <w:r w:rsidRPr="00C45618">
        <w:rPr>
          <w:rFonts w:ascii="Times New Roman" w:eastAsia="Times New Roman" w:hAnsi="Times New Roman" w:cs="Times New Roman"/>
          <w:color w:val="333333"/>
          <w:sz w:val="24"/>
          <w:szCs w:val="24"/>
        </w:rPr>
        <w:lastRenderedPageBreak/>
        <w:t>herbicide site of action that includes dicamba (see </w:t>
      </w:r>
      <w:hyperlink r:id="rId6" w:history="1">
        <w:r w:rsidRPr="00C45618">
          <w:rPr>
            <w:rFonts w:ascii="Times New Roman" w:eastAsia="Times New Roman" w:hAnsi="Times New Roman" w:cs="Times New Roman"/>
            <w:color w:val="0479A8"/>
            <w:sz w:val="24"/>
            <w:szCs w:val="24"/>
            <w:u w:val="single"/>
            <w:bdr w:val="none" w:sz="0" w:space="0" w:color="auto" w:frame="1"/>
          </w:rPr>
          <w:t>https://aces.illinois.edu/news/first-dicamba-resistant-waterhemp-reported-illinois</w:t>
        </w:r>
      </w:hyperlink>
      <w:r w:rsidRPr="00C45618">
        <w:rPr>
          <w:rFonts w:ascii="Times New Roman" w:eastAsia="Times New Roman" w:hAnsi="Times New Roman" w:cs="Times New Roman"/>
          <w:color w:val="333333"/>
          <w:sz w:val="24"/>
          <w:szCs w:val="24"/>
        </w:rPr>
        <w:t> for an informative summary of this work).</w:t>
      </w:r>
    </w:p>
    <w:p w:rsidR="00C45618" w:rsidRPr="00C45618" w:rsidRDefault="00C45618"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C45618">
        <w:rPr>
          <w:rFonts w:ascii="Times New Roman" w:eastAsia="Times New Roman" w:hAnsi="Times New Roman" w:cs="Times New Roman"/>
          <w:color w:val="333333"/>
          <w:sz w:val="24"/>
          <w:szCs w:val="24"/>
        </w:rPr>
        <w:t>Weeds that have become resistant to herbicides they’ve never been sprayed with may sound like something out of a CSI type show. The phenomenon is not new but is becoming more common. In fact, one of the potential causes – metabolic resistance – isn’t even limited to plants. So how could this happen?</w:t>
      </w:r>
    </w:p>
    <w:p w:rsidR="00C45618" w:rsidRPr="00C45618" w:rsidRDefault="00C45618"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C45618">
        <w:rPr>
          <w:rFonts w:ascii="Times New Roman" w:eastAsia="Times New Roman" w:hAnsi="Times New Roman" w:cs="Times New Roman"/>
          <w:color w:val="333333"/>
          <w:sz w:val="24"/>
          <w:szCs w:val="24"/>
        </w:rPr>
        <w:t>In a broad sense, herbicide resistant weeds can be divided in two groups: those with target site resistance, and those with non-target site resistance. In target site resistant weeds, the specific enzyme that the herbicide targets is either mutated so that the herbicide can’t bind to it (think of pieces of a puzzle not fitting together) or the target enzyme is overproduced to the point that the herbicide can’t effectively bind to all the sites.</w:t>
      </w:r>
    </w:p>
    <w:p w:rsidR="00C45618" w:rsidRPr="00C45618" w:rsidRDefault="00C45618"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C45618">
        <w:rPr>
          <w:rFonts w:ascii="Times New Roman" w:eastAsia="Times New Roman" w:hAnsi="Times New Roman" w:cs="Times New Roman"/>
          <w:color w:val="333333"/>
          <w:sz w:val="24"/>
          <w:szCs w:val="24"/>
        </w:rPr>
        <w:t>Non-target site resistance can happen in a few ways: in resistant weeds the herbicide may not be absorbed or translocated (moved within the plant) as well, the herbicide may get sequestered in plant parts away from the target site, or the herbicide may get metabolized by the plant. The remainder of this article will focus on metabolic herbicide resistance because it likely has the greatest implications for production agriculture.</w:t>
      </w:r>
    </w:p>
    <w:p w:rsidR="00C45618" w:rsidRPr="00C45618" w:rsidRDefault="00C45618"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C45618">
        <w:rPr>
          <w:rFonts w:ascii="Times New Roman" w:eastAsia="Times New Roman" w:hAnsi="Times New Roman" w:cs="Times New Roman"/>
          <w:color w:val="333333"/>
          <w:sz w:val="24"/>
          <w:szCs w:val="24"/>
        </w:rPr>
        <w:t>Herbicide metabolism involves the breakdown of the active ingredient into metabolites that are less mobile and less toxic to the plant, and then the “dumping” of the metabolites into plant parts where they are sequestered and not active. Enzymes cause the breakdown, and two of the most involved include cytochrome P450 monooxygenase (P450) and glutathione S-transferase (GST). P450s are among the most common enzymes in living organisms and have the ability to metabolize 11 of the 26 herbicide modes of action. GSTs are also common in living organisms and are responsible for some grass tolerance to herbicides and some observed cases of insecticide resistance (</w:t>
      </w:r>
      <w:proofErr w:type="spellStart"/>
      <w:r w:rsidRPr="00C45618">
        <w:rPr>
          <w:rFonts w:ascii="Times New Roman" w:eastAsia="Times New Roman" w:hAnsi="Times New Roman" w:cs="Times New Roman"/>
          <w:color w:val="333333"/>
          <w:sz w:val="24"/>
          <w:szCs w:val="24"/>
        </w:rPr>
        <w:t>Rigon</w:t>
      </w:r>
      <w:proofErr w:type="spellEnd"/>
      <w:r w:rsidRPr="00C45618">
        <w:rPr>
          <w:rFonts w:ascii="Times New Roman" w:eastAsia="Times New Roman" w:hAnsi="Times New Roman" w:cs="Times New Roman"/>
          <w:color w:val="333333"/>
          <w:sz w:val="24"/>
          <w:szCs w:val="24"/>
        </w:rPr>
        <w:t xml:space="preserve"> et al. 2020). Crop safety with many herbicides is based on metabolism by these broad enzymatic families.</w:t>
      </w:r>
    </w:p>
    <w:p w:rsidR="00C45618" w:rsidRPr="00C45618" w:rsidRDefault="00C45618"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C45618">
        <w:rPr>
          <w:rFonts w:ascii="Times New Roman" w:eastAsia="Times New Roman" w:hAnsi="Times New Roman" w:cs="Times New Roman"/>
          <w:color w:val="333333"/>
          <w:sz w:val="24"/>
          <w:szCs w:val="24"/>
        </w:rPr>
        <w:t xml:space="preserve">Herbicide metabolism has been researched and observed over the past few decades with challenging grass weeds such as rigid ryegrass in Australian wheat production (Yu and Powles 2014). More recently, however, metabolic resistance has been reported among broadleaf weeds and close to home. For example, metabolic resistance to the herbicide S-metolachlor was reported in two </w:t>
      </w:r>
      <w:proofErr w:type="spellStart"/>
      <w:r w:rsidRPr="00C45618">
        <w:rPr>
          <w:rFonts w:ascii="Times New Roman" w:eastAsia="Times New Roman" w:hAnsi="Times New Roman" w:cs="Times New Roman"/>
          <w:color w:val="333333"/>
          <w:sz w:val="24"/>
          <w:szCs w:val="24"/>
        </w:rPr>
        <w:t>waterhemp</w:t>
      </w:r>
      <w:proofErr w:type="spellEnd"/>
      <w:r w:rsidRPr="00C45618">
        <w:rPr>
          <w:rFonts w:ascii="Times New Roman" w:eastAsia="Times New Roman" w:hAnsi="Times New Roman" w:cs="Times New Roman"/>
          <w:color w:val="333333"/>
          <w:sz w:val="24"/>
          <w:szCs w:val="24"/>
        </w:rPr>
        <w:t xml:space="preserve"> populations in Illinois (Strom et al. 2020). In this case the resistant </w:t>
      </w:r>
      <w:proofErr w:type="spellStart"/>
      <w:r w:rsidRPr="00C45618">
        <w:rPr>
          <w:rFonts w:ascii="Times New Roman" w:eastAsia="Times New Roman" w:hAnsi="Times New Roman" w:cs="Times New Roman"/>
          <w:color w:val="333333"/>
          <w:sz w:val="24"/>
          <w:szCs w:val="24"/>
        </w:rPr>
        <w:t>waterhemp</w:t>
      </w:r>
      <w:proofErr w:type="spellEnd"/>
      <w:r w:rsidRPr="00C45618">
        <w:rPr>
          <w:rFonts w:ascii="Times New Roman" w:eastAsia="Times New Roman" w:hAnsi="Times New Roman" w:cs="Times New Roman"/>
          <w:color w:val="333333"/>
          <w:sz w:val="24"/>
          <w:szCs w:val="24"/>
        </w:rPr>
        <w:t xml:space="preserve"> metabolized 90% of the S-metolachlor in less than 3.2 hours.</w:t>
      </w:r>
    </w:p>
    <w:p w:rsidR="00C45618" w:rsidRPr="00C45618" w:rsidRDefault="00C45618"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C45618">
        <w:rPr>
          <w:rFonts w:ascii="Times New Roman" w:eastAsia="Times New Roman" w:hAnsi="Times New Roman" w:cs="Times New Roman"/>
          <w:color w:val="333333"/>
          <w:sz w:val="24"/>
          <w:szCs w:val="24"/>
        </w:rPr>
        <w:t xml:space="preserve">Metabolic resistance has sometimes been referred to as “creeping resistance” because of the way that it evolves in populations, where plants that can survive low herbicide doses by metabolizing some of the active ingredient produce seed, and subsequent generations are selected that can metabolize more and more herbicide until they are no longer useful for control. For example, </w:t>
      </w:r>
      <w:proofErr w:type="spellStart"/>
      <w:r w:rsidRPr="00C45618">
        <w:rPr>
          <w:rFonts w:ascii="Times New Roman" w:eastAsia="Times New Roman" w:hAnsi="Times New Roman" w:cs="Times New Roman"/>
          <w:color w:val="333333"/>
          <w:sz w:val="24"/>
          <w:szCs w:val="24"/>
        </w:rPr>
        <w:t>waterhemp</w:t>
      </w:r>
      <w:proofErr w:type="spellEnd"/>
      <w:r w:rsidRPr="00C45618">
        <w:rPr>
          <w:rFonts w:ascii="Times New Roman" w:eastAsia="Times New Roman" w:hAnsi="Times New Roman" w:cs="Times New Roman"/>
          <w:color w:val="333333"/>
          <w:sz w:val="24"/>
          <w:szCs w:val="24"/>
        </w:rPr>
        <w:t xml:space="preserve"> control with dicamba in the Illinois population noted above decreased from 80% to 65% over just a few years, and dicamba wasn’t even sprayed during that time.</w:t>
      </w:r>
    </w:p>
    <w:p w:rsidR="00C45618" w:rsidRDefault="00C45618"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C45618">
        <w:rPr>
          <w:rFonts w:ascii="Times New Roman" w:eastAsia="Times New Roman" w:hAnsi="Times New Roman" w:cs="Times New Roman"/>
          <w:color w:val="333333"/>
          <w:sz w:val="24"/>
          <w:szCs w:val="24"/>
        </w:rPr>
        <w:t xml:space="preserve">So why is metabolic resistance so concerning compared to target site resistance that’s been addressed for years? Target site resistance is very specific to an herbicide active ingredient, the </w:t>
      </w:r>
      <w:r w:rsidRPr="00C45618">
        <w:rPr>
          <w:rFonts w:ascii="Times New Roman" w:eastAsia="Times New Roman" w:hAnsi="Times New Roman" w:cs="Times New Roman"/>
          <w:color w:val="333333"/>
          <w:sz w:val="24"/>
          <w:szCs w:val="24"/>
        </w:rPr>
        <w:lastRenderedPageBreak/>
        <w:t>individual target site that it binds to, and a mutation that changes those puzzle pieces. In contrast, in metabolic resistance the enzymatic activity that breaks down the herbicides and other toxins is not specific. Once high metabolic activity is selected for, the plant can breakdown a broad range of herbicides across modes of action, potentially including active ingredients that have never been sprayed on that population before, and even herbicides that have yet to be discovered. For example, in the Kansas study mentioned above, the authors concluded that “these results suggest predominance of metabolic resistance possibly mediated by cytochrome P450 and GST enzyme activity that may have predisposed the KCTR Palmer amaranth population to evolve resistance to multiple herbicides” (</w:t>
      </w:r>
      <w:proofErr w:type="spellStart"/>
      <w:r w:rsidRPr="00C45618">
        <w:rPr>
          <w:rFonts w:ascii="Times New Roman" w:eastAsia="Times New Roman" w:hAnsi="Times New Roman" w:cs="Times New Roman"/>
          <w:color w:val="333333"/>
          <w:sz w:val="24"/>
          <w:szCs w:val="24"/>
        </w:rPr>
        <w:t>Shyam</w:t>
      </w:r>
      <w:proofErr w:type="spellEnd"/>
      <w:r w:rsidRPr="00C45618">
        <w:rPr>
          <w:rFonts w:ascii="Times New Roman" w:eastAsia="Times New Roman" w:hAnsi="Times New Roman" w:cs="Times New Roman"/>
          <w:color w:val="333333"/>
          <w:sz w:val="24"/>
          <w:szCs w:val="24"/>
        </w:rPr>
        <w:t xml:space="preserve"> et al. 2021). In practical terms, metabolic resistance adds tremendous unpredictability to weed management decision making and outcomes.</w:t>
      </w:r>
    </w:p>
    <w:p w:rsidR="00386FCD" w:rsidRPr="00C45618" w:rsidRDefault="00386FCD"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Pr>
          <w:noProof/>
        </w:rPr>
        <w:drawing>
          <wp:inline distT="0" distB="0" distL="0" distR="0">
            <wp:extent cx="2209165" cy="1236980"/>
            <wp:effectExtent l="0" t="0" r="635" b="1270"/>
            <wp:docPr id="3" name="Picture 3" descr="Image result for waterhemp pictures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hemp pictures wi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165" cy="1236980"/>
                    </a:xfrm>
                    <a:prstGeom prst="rect">
                      <a:avLst/>
                    </a:prstGeom>
                    <a:noFill/>
                    <a:ln>
                      <a:noFill/>
                    </a:ln>
                  </pic:spPr>
                </pic:pic>
              </a:graphicData>
            </a:graphic>
          </wp:inline>
        </w:drawing>
      </w:r>
    </w:p>
    <w:p w:rsidR="00C45618" w:rsidRPr="00C45618" w:rsidRDefault="00C45618"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C45618">
        <w:rPr>
          <w:rFonts w:ascii="Times New Roman" w:eastAsia="Times New Roman" w:hAnsi="Times New Roman" w:cs="Times New Roman"/>
          <w:color w:val="333333"/>
          <w:sz w:val="24"/>
          <w:szCs w:val="24"/>
        </w:rPr>
        <w:t>These metabolic enzymatic activities are also not specific to plants and herbicides, which makes for complex resistance scenarios. For example, Clements et al. (2018) reported that some of the fungicides commonly used for potato disease control can upregulate GST enzyme production in Colorado potato beetles, and that increase in enzymatic activity can negatively affect insecticide performance.</w:t>
      </w:r>
    </w:p>
    <w:p w:rsidR="00C45618" w:rsidRPr="00C45618" w:rsidRDefault="00C45618"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C45618">
        <w:rPr>
          <w:rFonts w:ascii="Times New Roman" w:eastAsia="Times New Roman" w:hAnsi="Times New Roman" w:cs="Times New Roman"/>
          <w:color w:val="333333"/>
          <w:sz w:val="24"/>
          <w:szCs w:val="24"/>
        </w:rPr>
        <w:t>Additionally, not only is metabolic resistance more challenging to research than target site resistance, it’s also harder to observe in the field. For years growers and scouts have been told to keep an eye out for living target plants that normally would have been killed and that are among other dead weeds, and that stark contrast of living versus dead was often the smoking gun of resistance. In metabolic resistance, the selection pressure creeps along where target weeds may be injured but eventually recover enough to produce a few viable seeds, and the high metabolism selection cycle continues on until multiple herbicides are ineffective.</w:t>
      </w:r>
    </w:p>
    <w:p w:rsidR="00C45618" w:rsidRDefault="00C45618"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C45618">
        <w:rPr>
          <w:rFonts w:ascii="Times New Roman" w:eastAsia="Times New Roman" w:hAnsi="Times New Roman" w:cs="Times New Roman"/>
          <w:color w:val="333333"/>
          <w:sz w:val="24"/>
          <w:szCs w:val="24"/>
        </w:rPr>
        <w:t xml:space="preserve">The increase in likely cases of metabolic resistance observations in recent years speaks to the dire need to develop practical and economical alternatives to herbicides – it’s simply not just about rotating herbicides anymore. In the short term, much effort is currently being directed to intervening in the seed production and dispersal step of the resistance selection cycle with mechanical tools like combine weed seed cleaners and collectors. Research is also underway to gain a better understanding of the complex metabolic interactions among pesticides and pests, and how that affects practical management decisions. In the longer term, alternative technologies like weed sensors and highly efficient robotic </w:t>
      </w:r>
      <w:proofErr w:type="spellStart"/>
      <w:r w:rsidRPr="00C45618">
        <w:rPr>
          <w:rFonts w:ascii="Times New Roman" w:eastAsia="Times New Roman" w:hAnsi="Times New Roman" w:cs="Times New Roman"/>
          <w:color w:val="333333"/>
          <w:sz w:val="24"/>
          <w:szCs w:val="24"/>
        </w:rPr>
        <w:t>weeders</w:t>
      </w:r>
      <w:proofErr w:type="spellEnd"/>
      <w:r w:rsidRPr="00C45618">
        <w:rPr>
          <w:rFonts w:ascii="Times New Roman" w:eastAsia="Times New Roman" w:hAnsi="Times New Roman" w:cs="Times New Roman"/>
          <w:color w:val="333333"/>
          <w:sz w:val="24"/>
          <w:szCs w:val="24"/>
        </w:rPr>
        <w:t xml:space="preserve"> need to be developed and available for adoption in reasonable and affordable ways.</w:t>
      </w:r>
    </w:p>
    <w:p w:rsidR="00C83619" w:rsidRDefault="00C83619"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C83619">
        <w:rPr>
          <w:rFonts w:ascii="Times New Roman" w:eastAsia="Times New Roman" w:hAnsi="Times New Roman" w:cs="Times New Roman"/>
          <w:b/>
          <w:color w:val="333333"/>
          <w:sz w:val="24"/>
          <w:szCs w:val="24"/>
        </w:rPr>
        <w:t>Attention Jackson County farmers:</w:t>
      </w:r>
      <w:r>
        <w:rPr>
          <w:rFonts w:ascii="Times New Roman" w:eastAsia="Times New Roman" w:hAnsi="Times New Roman" w:cs="Times New Roman"/>
          <w:color w:val="333333"/>
          <w:sz w:val="24"/>
          <w:szCs w:val="24"/>
        </w:rPr>
        <w:t xml:space="preserve"> I am looking for a cooperator farm to host a biological product test plot in corn. The plot will look at </w:t>
      </w:r>
      <w:proofErr w:type="spellStart"/>
      <w:r>
        <w:rPr>
          <w:rFonts w:ascii="Times New Roman" w:eastAsia="Times New Roman" w:hAnsi="Times New Roman" w:cs="Times New Roman"/>
          <w:color w:val="333333"/>
          <w:sz w:val="24"/>
          <w:szCs w:val="24"/>
        </w:rPr>
        <w:t>Envita</w:t>
      </w:r>
      <w:proofErr w:type="spellEnd"/>
      <w:r>
        <w:rPr>
          <w:rFonts w:ascii="Times New Roman" w:eastAsia="Times New Roman" w:hAnsi="Times New Roman" w:cs="Times New Roman"/>
          <w:color w:val="333333"/>
          <w:sz w:val="24"/>
          <w:szCs w:val="24"/>
        </w:rPr>
        <w:t xml:space="preserve"> and </w:t>
      </w:r>
      <w:proofErr w:type="spellStart"/>
      <w:r>
        <w:rPr>
          <w:rFonts w:ascii="Times New Roman" w:eastAsia="Times New Roman" w:hAnsi="Times New Roman" w:cs="Times New Roman"/>
          <w:color w:val="333333"/>
          <w:sz w:val="24"/>
          <w:szCs w:val="24"/>
        </w:rPr>
        <w:t>Utrisha</w:t>
      </w:r>
      <w:proofErr w:type="spellEnd"/>
      <w:r>
        <w:rPr>
          <w:rFonts w:ascii="Times New Roman" w:eastAsia="Times New Roman" w:hAnsi="Times New Roman" w:cs="Times New Roman"/>
          <w:color w:val="333333"/>
          <w:sz w:val="24"/>
          <w:szCs w:val="24"/>
        </w:rPr>
        <w:t xml:space="preserve"> along with varying nitrogen rates. The plot will take about an acre of a field. The field should not have any nitrogen applied </w:t>
      </w:r>
      <w:r>
        <w:rPr>
          <w:rFonts w:ascii="Times New Roman" w:eastAsia="Times New Roman" w:hAnsi="Times New Roman" w:cs="Times New Roman"/>
          <w:color w:val="333333"/>
          <w:sz w:val="24"/>
          <w:szCs w:val="24"/>
        </w:rPr>
        <w:lastRenderedPageBreak/>
        <w:t xml:space="preserve">in the fall or pre-plant in the plot area. I will need an area that is not in a headland. The field can have manure applied if the rate is light and uniform. The previous crop can be soybean, small grain, or corn. A uniform soil type is best with a low slope. If you are interested, please contact me either email at </w:t>
      </w:r>
      <w:hyperlink r:id="rId8" w:history="1">
        <w:r w:rsidRPr="00F74B75">
          <w:rPr>
            <w:rStyle w:val="Hyperlink"/>
            <w:rFonts w:ascii="Times New Roman" w:eastAsia="Times New Roman" w:hAnsi="Times New Roman" w:cs="Times New Roman"/>
            <w:sz w:val="24"/>
            <w:szCs w:val="24"/>
          </w:rPr>
          <w:t>steven.okonek@wisc.edu</w:t>
        </w:r>
      </w:hyperlink>
      <w:r>
        <w:rPr>
          <w:rFonts w:ascii="Times New Roman" w:eastAsia="Times New Roman" w:hAnsi="Times New Roman" w:cs="Times New Roman"/>
          <w:color w:val="333333"/>
          <w:sz w:val="24"/>
          <w:szCs w:val="24"/>
        </w:rPr>
        <w:t xml:space="preserve"> or 715-538-5097. Thank you. </w:t>
      </w:r>
    </w:p>
    <w:p w:rsidR="00386FCD" w:rsidRDefault="000424DF"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Calendar</w:t>
      </w:r>
    </w:p>
    <w:p w:rsidR="000424DF" w:rsidRPr="00C45618" w:rsidRDefault="000424DF" w:rsidP="00C45618">
      <w:pPr>
        <w:shd w:val="clear" w:color="auto" w:fill="F7F7F7"/>
        <w:spacing w:before="100" w:beforeAutospacing="1" w:after="100" w:afterAutospacing="1"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 events planned for the spring season. Stay tuned for summer field days!</w:t>
      </w:r>
    </w:p>
    <w:p w:rsidR="00C45618" w:rsidRDefault="00C45618" w:rsidP="00C44614"/>
    <w:sectPr w:rsidR="00C45618" w:rsidSect="0061415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14"/>
    <w:rsid w:val="000424DF"/>
    <w:rsid w:val="000C7128"/>
    <w:rsid w:val="001A3A03"/>
    <w:rsid w:val="00386FCD"/>
    <w:rsid w:val="0061415B"/>
    <w:rsid w:val="00AE6920"/>
    <w:rsid w:val="00C44614"/>
    <w:rsid w:val="00C45618"/>
    <w:rsid w:val="00C83619"/>
    <w:rsid w:val="00E84C23"/>
    <w:rsid w:val="00EC4771"/>
    <w:rsid w:val="00F6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D664C-9345-4401-93A6-33851C7A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45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456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61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45618"/>
    <w:rPr>
      <w:rFonts w:ascii="Times New Roman" w:eastAsia="Times New Roman" w:hAnsi="Times New Roman" w:cs="Times New Roman"/>
      <w:b/>
      <w:bCs/>
      <w:sz w:val="24"/>
      <w:szCs w:val="24"/>
    </w:rPr>
  </w:style>
  <w:style w:type="paragraph" w:customStyle="1" w:styleId="inview">
    <w:name w:val="inview"/>
    <w:basedOn w:val="Normal"/>
    <w:rsid w:val="00C456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5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0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okonek@wisc.edu"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es.illinois.edu/news/first-dicamba-resistant-waterhemp-reported-illinois"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Okonek</dc:creator>
  <cp:keywords/>
  <dc:description/>
  <cp:lastModifiedBy>Tamara Monson</cp:lastModifiedBy>
  <cp:revision>2</cp:revision>
  <dcterms:created xsi:type="dcterms:W3CDTF">2023-03-28T19:19:00Z</dcterms:created>
  <dcterms:modified xsi:type="dcterms:W3CDTF">2023-03-28T19:19:00Z</dcterms:modified>
</cp:coreProperties>
</file>